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2F" w:rsidRDefault="0027392F" w:rsidP="00FD7D72">
      <w:pPr>
        <w:rPr>
          <w:b/>
          <w:sz w:val="28"/>
          <w:szCs w:val="28"/>
        </w:rPr>
      </w:pPr>
    </w:p>
    <w:p w:rsidR="00E209E8" w:rsidRPr="00FD7D72" w:rsidRDefault="00BF310E" w:rsidP="00A90C2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2305">
        <w:rPr>
          <w:rFonts w:ascii="Arial" w:hAnsi="Arial" w:cs="Arial"/>
          <w:b/>
          <w:sz w:val="28"/>
          <w:szCs w:val="28"/>
          <w:u w:val="single"/>
        </w:rPr>
        <w:t xml:space="preserve">Role Description </w:t>
      </w:r>
    </w:p>
    <w:p w:rsidR="00BF310E" w:rsidRPr="003A2305" w:rsidRDefault="0027392F" w:rsidP="00A90C2A">
      <w:p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b/>
          <w:sz w:val="24"/>
          <w:szCs w:val="24"/>
        </w:rPr>
        <w:t>Title:</w:t>
      </w:r>
      <w:r w:rsidRPr="003A2305">
        <w:rPr>
          <w:rFonts w:ascii="Arial" w:hAnsi="Arial" w:cs="Arial"/>
          <w:sz w:val="24"/>
          <w:szCs w:val="24"/>
        </w:rPr>
        <w:t xml:space="preserve"> Volunteer </w:t>
      </w:r>
      <w:r w:rsidR="00CD6995">
        <w:rPr>
          <w:rFonts w:ascii="Arial" w:hAnsi="Arial" w:cs="Arial"/>
          <w:sz w:val="24"/>
          <w:szCs w:val="24"/>
        </w:rPr>
        <w:t>– Family Food Service</w:t>
      </w:r>
      <w:r w:rsidRPr="003A2305">
        <w:rPr>
          <w:rFonts w:ascii="Arial" w:hAnsi="Arial" w:cs="Arial"/>
          <w:sz w:val="24"/>
          <w:szCs w:val="24"/>
        </w:rPr>
        <w:t xml:space="preserve"> </w:t>
      </w:r>
    </w:p>
    <w:p w:rsidR="0027392F" w:rsidRPr="003A2305" w:rsidRDefault="0027392F" w:rsidP="00A90C2A">
      <w:p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b/>
          <w:sz w:val="24"/>
          <w:szCs w:val="24"/>
        </w:rPr>
        <w:t>Location:</w:t>
      </w:r>
      <w:r w:rsidR="00CD6995">
        <w:rPr>
          <w:rFonts w:ascii="Arial" w:hAnsi="Arial" w:cs="Arial"/>
          <w:sz w:val="24"/>
          <w:szCs w:val="24"/>
        </w:rPr>
        <w:t xml:space="preserve"> Base of operations will be at FareShare</w:t>
      </w:r>
      <w:r w:rsidR="00D56D4D">
        <w:rPr>
          <w:rFonts w:ascii="Arial" w:hAnsi="Arial" w:cs="Arial"/>
          <w:sz w:val="24"/>
          <w:szCs w:val="24"/>
        </w:rPr>
        <w:t>,</w:t>
      </w:r>
      <w:r w:rsidR="00CD6995">
        <w:rPr>
          <w:rFonts w:ascii="Arial" w:hAnsi="Arial" w:cs="Arial"/>
          <w:sz w:val="24"/>
          <w:szCs w:val="24"/>
        </w:rPr>
        <w:t xml:space="preserve"> Glasgow and West of Sc</w:t>
      </w:r>
      <w:r w:rsidR="00D56D4D">
        <w:rPr>
          <w:rFonts w:ascii="Arial" w:hAnsi="Arial" w:cs="Arial"/>
          <w:sz w:val="24"/>
          <w:szCs w:val="24"/>
        </w:rPr>
        <w:t>otland Depot but activities will take place</w:t>
      </w:r>
      <w:r w:rsidR="00CD6995">
        <w:rPr>
          <w:rFonts w:ascii="Arial" w:hAnsi="Arial" w:cs="Arial"/>
          <w:sz w:val="24"/>
          <w:szCs w:val="24"/>
        </w:rPr>
        <w:t xml:space="preserve"> Glasgow wide.</w:t>
      </w:r>
    </w:p>
    <w:p w:rsidR="0027392F" w:rsidRPr="003A2305" w:rsidRDefault="0027392F" w:rsidP="00A90C2A">
      <w:p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b/>
          <w:sz w:val="24"/>
          <w:szCs w:val="24"/>
        </w:rPr>
        <w:t>Reports to:</w:t>
      </w:r>
      <w:r w:rsidR="00E209E8" w:rsidRPr="003A2305">
        <w:rPr>
          <w:rFonts w:ascii="Arial" w:hAnsi="Arial" w:cs="Arial"/>
          <w:sz w:val="24"/>
          <w:szCs w:val="24"/>
        </w:rPr>
        <w:t xml:space="preserve"> Family Food Service Development Worker’s </w:t>
      </w:r>
    </w:p>
    <w:p w:rsidR="0027392F" w:rsidRPr="003A2305" w:rsidRDefault="0027392F" w:rsidP="00A90C2A">
      <w:pPr>
        <w:jc w:val="both"/>
        <w:rPr>
          <w:rFonts w:ascii="Arial" w:hAnsi="Arial" w:cs="Arial"/>
          <w:sz w:val="24"/>
          <w:szCs w:val="24"/>
        </w:rPr>
      </w:pPr>
    </w:p>
    <w:p w:rsidR="00BF28A3" w:rsidRDefault="0010397C" w:rsidP="00A90C2A">
      <w:pPr>
        <w:jc w:val="both"/>
        <w:rPr>
          <w:rFonts w:ascii="Arial" w:hAnsi="Arial" w:cs="Arial"/>
          <w:b/>
          <w:sz w:val="24"/>
          <w:szCs w:val="24"/>
        </w:rPr>
      </w:pPr>
      <w:r w:rsidRPr="003A2305">
        <w:rPr>
          <w:rFonts w:ascii="Arial" w:hAnsi="Arial" w:cs="Arial"/>
          <w:b/>
          <w:sz w:val="24"/>
          <w:szCs w:val="24"/>
        </w:rPr>
        <w:t xml:space="preserve">Role Purpose: </w:t>
      </w:r>
    </w:p>
    <w:p w:rsidR="000A12A8" w:rsidRDefault="000A12A8" w:rsidP="00A90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staff in the development and expansion of a network of organisations across Glasgow</w:t>
      </w:r>
      <w:r w:rsidR="009643D4">
        <w:rPr>
          <w:rFonts w:ascii="Arial" w:hAnsi="Arial" w:cs="Arial"/>
          <w:sz w:val="24"/>
          <w:szCs w:val="24"/>
        </w:rPr>
        <w:t xml:space="preserve"> committed to addressing holiday hunger</w:t>
      </w:r>
      <w:r>
        <w:rPr>
          <w:rFonts w:ascii="Arial" w:hAnsi="Arial" w:cs="Arial"/>
          <w:sz w:val="24"/>
          <w:szCs w:val="24"/>
        </w:rPr>
        <w:t xml:space="preserve">. This network aims to tackle the issue of holiday hunger </w:t>
      </w:r>
      <w:r w:rsidR="009643D4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providing nutritional </w:t>
      </w:r>
      <w:r w:rsidR="00B65AE2">
        <w:rPr>
          <w:rFonts w:ascii="Arial" w:hAnsi="Arial" w:cs="Arial"/>
          <w:sz w:val="24"/>
          <w:szCs w:val="24"/>
        </w:rPr>
        <w:t>food to children and families that rely on free school meals and are identified as being in or a</w:t>
      </w:r>
      <w:r w:rsidR="009643D4">
        <w:rPr>
          <w:rFonts w:ascii="Arial" w:hAnsi="Arial" w:cs="Arial"/>
          <w:sz w:val="24"/>
          <w:szCs w:val="24"/>
        </w:rPr>
        <w:t>t risk of being in food poverty.</w:t>
      </w:r>
    </w:p>
    <w:p w:rsidR="00B65AE2" w:rsidRPr="000A12A8" w:rsidRDefault="00B65AE2" w:rsidP="00A90C2A">
      <w:pPr>
        <w:jc w:val="both"/>
        <w:rPr>
          <w:rFonts w:ascii="Arial" w:hAnsi="Arial" w:cs="Arial"/>
          <w:sz w:val="24"/>
          <w:szCs w:val="24"/>
        </w:rPr>
      </w:pPr>
    </w:p>
    <w:p w:rsidR="00561006" w:rsidRPr="003A2305" w:rsidRDefault="0010397C" w:rsidP="00A90C2A">
      <w:pPr>
        <w:jc w:val="both"/>
        <w:rPr>
          <w:rFonts w:ascii="Arial" w:hAnsi="Arial" w:cs="Arial"/>
          <w:b/>
          <w:sz w:val="24"/>
          <w:szCs w:val="24"/>
        </w:rPr>
      </w:pPr>
      <w:r w:rsidRPr="003A2305">
        <w:rPr>
          <w:rFonts w:ascii="Arial" w:hAnsi="Arial" w:cs="Arial"/>
          <w:b/>
          <w:sz w:val="24"/>
          <w:szCs w:val="24"/>
        </w:rPr>
        <w:t>Volunteer Duties</w:t>
      </w:r>
      <w:r w:rsidR="00BF310E" w:rsidRPr="003A2305">
        <w:rPr>
          <w:rFonts w:ascii="Arial" w:hAnsi="Arial" w:cs="Arial"/>
          <w:b/>
          <w:sz w:val="24"/>
          <w:szCs w:val="24"/>
        </w:rPr>
        <w:t>:</w:t>
      </w:r>
    </w:p>
    <w:p w:rsidR="00AD2391" w:rsidRPr="003A2305" w:rsidRDefault="006A5709" w:rsidP="00A90C2A">
      <w:p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sz w:val="24"/>
          <w:szCs w:val="24"/>
        </w:rPr>
        <w:t>With</w:t>
      </w:r>
      <w:r w:rsidR="00AD2391" w:rsidRPr="003A2305">
        <w:rPr>
          <w:rFonts w:ascii="Arial" w:hAnsi="Arial" w:cs="Arial"/>
          <w:sz w:val="24"/>
          <w:szCs w:val="24"/>
        </w:rPr>
        <w:t xml:space="preserve"> support from the </w:t>
      </w:r>
      <w:r w:rsidR="009D7325" w:rsidRPr="003A2305">
        <w:rPr>
          <w:rFonts w:ascii="Arial" w:hAnsi="Arial" w:cs="Arial"/>
          <w:sz w:val="24"/>
          <w:szCs w:val="24"/>
        </w:rPr>
        <w:t xml:space="preserve">Family Food Service </w:t>
      </w:r>
      <w:r w:rsidR="00AD2391" w:rsidRPr="003A2305">
        <w:rPr>
          <w:rFonts w:ascii="Arial" w:hAnsi="Arial" w:cs="Arial"/>
          <w:sz w:val="24"/>
          <w:szCs w:val="24"/>
        </w:rPr>
        <w:t xml:space="preserve">Development Workers </w:t>
      </w:r>
      <w:r w:rsidR="009D7325" w:rsidRPr="003A2305">
        <w:rPr>
          <w:rFonts w:ascii="Arial" w:hAnsi="Arial" w:cs="Arial"/>
          <w:sz w:val="24"/>
          <w:szCs w:val="24"/>
        </w:rPr>
        <w:t>the volunteer will:</w:t>
      </w:r>
    </w:p>
    <w:p w:rsidR="009D7325" w:rsidRDefault="006A5709" w:rsidP="009D73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sz w:val="24"/>
          <w:szCs w:val="24"/>
        </w:rPr>
        <w:t>Help r</w:t>
      </w:r>
      <w:r w:rsidR="009D7325" w:rsidRPr="003A2305">
        <w:rPr>
          <w:rFonts w:ascii="Arial" w:hAnsi="Arial" w:cs="Arial"/>
          <w:sz w:val="24"/>
          <w:szCs w:val="24"/>
        </w:rPr>
        <w:t>aise awareness of</w:t>
      </w:r>
      <w:r w:rsidRPr="003A2305">
        <w:rPr>
          <w:rFonts w:ascii="Arial" w:hAnsi="Arial" w:cs="Arial"/>
          <w:sz w:val="24"/>
          <w:szCs w:val="24"/>
        </w:rPr>
        <w:t xml:space="preserve"> the</w:t>
      </w:r>
      <w:r w:rsidR="009643D4">
        <w:rPr>
          <w:rFonts w:ascii="Arial" w:hAnsi="Arial" w:cs="Arial"/>
          <w:sz w:val="24"/>
          <w:szCs w:val="24"/>
        </w:rPr>
        <w:t xml:space="preserve"> Family Food Service.</w:t>
      </w:r>
    </w:p>
    <w:p w:rsidR="009643D4" w:rsidRPr="009643D4" w:rsidRDefault="009643D4" w:rsidP="009643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staff in the delivery of presentations and focused activity sessions.</w:t>
      </w:r>
    </w:p>
    <w:p w:rsidR="009D7325" w:rsidRPr="003A2305" w:rsidRDefault="00776901" w:rsidP="009D73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sz w:val="24"/>
          <w:szCs w:val="24"/>
        </w:rPr>
        <w:t xml:space="preserve">Build </w:t>
      </w:r>
      <w:r w:rsidR="00FD7D72">
        <w:rPr>
          <w:rFonts w:ascii="Arial" w:hAnsi="Arial" w:cs="Arial"/>
          <w:sz w:val="24"/>
          <w:szCs w:val="24"/>
        </w:rPr>
        <w:t xml:space="preserve">and maintain </w:t>
      </w:r>
      <w:r w:rsidRPr="003A2305">
        <w:rPr>
          <w:rFonts w:ascii="Arial" w:hAnsi="Arial" w:cs="Arial"/>
          <w:sz w:val="24"/>
          <w:szCs w:val="24"/>
        </w:rPr>
        <w:t>strong relationships with partners and</w:t>
      </w:r>
      <w:r w:rsidR="0018268A" w:rsidRPr="003A2305">
        <w:rPr>
          <w:rFonts w:ascii="Arial" w:hAnsi="Arial" w:cs="Arial"/>
          <w:sz w:val="24"/>
          <w:szCs w:val="24"/>
        </w:rPr>
        <w:t xml:space="preserve"> </w:t>
      </w:r>
      <w:r w:rsidRPr="003A2305">
        <w:rPr>
          <w:rFonts w:ascii="Arial" w:hAnsi="Arial" w:cs="Arial"/>
          <w:sz w:val="24"/>
          <w:szCs w:val="24"/>
        </w:rPr>
        <w:t>local community members</w:t>
      </w:r>
      <w:r w:rsidR="009643D4">
        <w:rPr>
          <w:rFonts w:ascii="Arial" w:hAnsi="Arial" w:cs="Arial"/>
          <w:sz w:val="24"/>
          <w:szCs w:val="24"/>
        </w:rPr>
        <w:t>.</w:t>
      </w:r>
    </w:p>
    <w:p w:rsidR="00F465A0" w:rsidRPr="003A2305" w:rsidRDefault="00EC219A" w:rsidP="009D73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</w:t>
      </w:r>
      <w:r w:rsidR="005A34D9">
        <w:rPr>
          <w:rFonts w:ascii="Arial" w:hAnsi="Arial" w:cs="Arial"/>
          <w:sz w:val="24"/>
          <w:szCs w:val="24"/>
        </w:rPr>
        <w:t xml:space="preserve"> the</w:t>
      </w:r>
      <w:r w:rsidR="00D56D4D">
        <w:rPr>
          <w:rFonts w:ascii="Arial" w:hAnsi="Arial" w:cs="Arial"/>
          <w:sz w:val="24"/>
          <w:szCs w:val="24"/>
        </w:rPr>
        <w:t xml:space="preserve"> daily operations at the FareShare,</w:t>
      </w:r>
      <w:r w:rsidR="00E62364">
        <w:rPr>
          <w:rFonts w:ascii="Arial" w:hAnsi="Arial" w:cs="Arial"/>
          <w:sz w:val="24"/>
          <w:szCs w:val="24"/>
        </w:rPr>
        <w:t xml:space="preserve"> </w:t>
      </w:r>
      <w:r w:rsidR="00D56D4D">
        <w:rPr>
          <w:rFonts w:ascii="Arial" w:hAnsi="Arial" w:cs="Arial"/>
          <w:sz w:val="24"/>
          <w:szCs w:val="24"/>
        </w:rPr>
        <w:t>Glasgow and West of Scotland Depot.</w:t>
      </w:r>
      <w:r w:rsidR="00F465A0" w:rsidRPr="003A2305">
        <w:rPr>
          <w:rFonts w:ascii="Arial" w:hAnsi="Arial" w:cs="Arial"/>
          <w:sz w:val="24"/>
          <w:szCs w:val="24"/>
        </w:rPr>
        <w:t xml:space="preserve"> </w:t>
      </w:r>
    </w:p>
    <w:p w:rsidR="00776901" w:rsidRPr="003A2305" w:rsidRDefault="00776901" w:rsidP="009D73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sz w:val="24"/>
          <w:szCs w:val="24"/>
        </w:rPr>
        <w:t>Deliver food</w:t>
      </w:r>
      <w:r w:rsidR="003A2305" w:rsidRPr="003A2305">
        <w:rPr>
          <w:rFonts w:ascii="Arial" w:hAnsi="Arial" w:cs="Arial"/>
          <w:sz w:val="24"/>
          <w:szCs w:val="24"/>
        </w:rPr>
        <w:t xml:space="preserve"> to partner agencies</w:t>
      </w:r>
      <w:r w:rsidR="00EC219A">
        <w:rPr>
          <w:rFonts w:ascii="Arial" w:hAnsi="Arial" w:cs="Arial"/>
          <w:sz w:val="24"/>
          <w:szCs w:val="24"/>
        </w:rPr>
        <w:t xml:space="preserve"> to help those in need</w:t>
      </w:r>
      <w:r w:rsidR="009643D4">
        <w:rPr>
          <w:rFonts w:ascii="Arial" w:hAnsi="Arial" w:cs="Arial"/>
          <w:sz w:val="24"/>
          <w:szCs w:val="24"/>
        </w:rPr>
        <w:t>.</w:t>
      </w:r>
    </w:p>
    <w:p w:rsidR="00D56D4D" w:rsidRPr="00D56D4D" w:rsidRDefault="00EC219A" w:rsidP="00EC21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C219A">
        <w:rPr>
          <w:rFonts w:ascii="Arial" w:hAnsi="Arial" w:cs="Arial"/>
          <w:sz w:val="24"/>
          <w:szCs w:val="24"/>
        </w:rPr>
        <w:t xml:space="preserve">Support staff and partner agencies to </w:t>
      </w:r>
      <w:r w:rsidR="00CD0CEA" w:rsidRPr="00EC219A">
        <w:rPr>
          <w:rFonts w:ascii="Arial" w:hAnsi="Arial" w:cs="Arial"/>
          <w:sz w:val="24"/>
          <w:szCs w:val="24"/>
        </w:rPr>
        <w:t>facilitate</w:t>
      </w:r>
      <w:r w:rsidR="009643D4">
        <w:rPr>
          <w:rFonts w:ascii="Arial" w:hAnsi="Arial" w:cs="Arial"/>
          <w:sz w:val="24"/>
          <w:szCs w:val="24"/>
        </w:rPr>
        <w:t xml:space="preserve"> holiday clubs.</w:t>
      </w:r>
    </w:p>
    <w:p w:rsidR="009643D4" w:rsidRDefault="009643D4" w:rsidP="00D05A8C">
      <w:pPr>
        <w:tabs>
          <w:tab w:val="left" w:pos="7740"/>
        </w:tabs>
        <w:jc w:val="both"/>
        <w:rPr>
          <w:rFonts w:ascii="Arial" w:hAnsi="Arial" w:cs="Arial"/>
          <w:b/>
          <w:sz w:val="24"/>
          <w:szCs w:val="24"/>
        </w:rPr>
      </w:pPr>
    </w:p>
    <w:p w:rsidR="00D05A8C" w:rsidRPr="003A2305" w:rsidRDefault="00D05A8C" w:rsidP="00D05A8C">
      <w:pPr>
        <w:tabs>
          <w:tab w:val="left" w:pos="7740"/>
        </w:tabs>
        <w:jc w:val="both"/>
        <w:rPr>
          <w:rFonts w:ascii="Arial" w:hAnsi="Arial" w:cs="Arial"/>
          <w:b/>
          <w:sz w:val="24"/>
          <w:szCs w:val="24"/>
        </w:rPr>
      </w:pPr>
      <w:r w:rsidRPr="003A2305">
        <w:rPr>
          <w:rFonts w:ascii="Arial" w:hAnsi="Arial" w:cs="Arial"/>
          <w:b/>
          <w:sz w:val="24"/>
          <w:szCs w:val="24"/>
        </w:rPr>
        <w:t>Time Commitment:</w:t>
      </w:r>
      <w:r>
        <w:rPr>
          <w:rFonts w:ascii="Arial" w:hAnsi="Arial" w:cs="Arial"/>
          <w:b/>
          <w:sz w:val="24"/>
          <w:szCs w:val="24"/>
        </w:rPr>
        <w:tab/>
      </w:r>
    </w:p>
    <w:p w:rsidR="00D05A8C" w:rsidRPr="003A2305" w:rsidRDefault="00D05A8C" w:rsidP="00D05A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sz w:val="24"/>
          <w:szCs w:val="24"/>
        </w:rPr>
        <w:t xml:space="preserve">Minimum of 4 hours per week for </w:t>
      </w:r>
      <w:r>
        <w:rPr>
          <w:rFonts w:ascii="Arial" w:hAnsi="Arial" w:cs="Arial"/>
          <w:sz w:val="24"/>
          <w:szCs w:val="24"/>
        </w:rPr>
        <w:t xml:space="preserve">up to </w:t>
      </w:r>
      <w:r w:rsidRPr="003A2305">
        <w:rPr>
          <w:rFonts w:ascii="Arial" w:hAnsi="Arial" w:cs="Arial"/>
          <w:sz w:val="24"/>
          <w:szCs w:val="24"/>
        </w:rPr>
        <w:t>3 months</w:t>
      </w:r>
    </w:p>
    <w:p w:rsidR="00D05A8C" w:rsidRPr="003A2305" w:rsidRDefault="00D05A8C" w:rsidP="00D05A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a</w:t>
      </w:r>
      <w:r w:rsidRPr="003A2305">
        <w:rPr>
          <w:rFonts w:ascii="Arial" w:hAnsi="Arial" w:cs="Arial"/>
          <w:sz w:val="24"/>
          <w:szCs w:val="24"/>
        </w:rPr>
        <w:t xml:space="preserve">vailability during school holidays is essential </w:t>
      </w:r>
    </w:p>
    <w:p w:rsidR="00D05A8C" w:rsidRDefault="00D05A8C" w:rsidP="00A90C2A">
      <w:pPr>
        <w:jc w:val="both"/>
        <w:rPr>
          <w:rFonts w:ascii="Arial" w:hAnsi="Arial" w:cs="Arial"/>
          <w:b/>
          <w:sz w:val="24"/>
          <w:szCs w:val="24"/>
        </w:rPr>
      </w:pPr>
    </w:p>
    <w:p w:rsidR="00D05A8C" w:rsidRDefault="00D05A8C" w:rsidP="00A90C2A">
      <w:pPr>
        <w:jc w:val="both"/>
        <w:rPr>
          <w:rFonts w:ascii="Arial" w:hAnsi="Arial" w:cs="Arial"/>
          <w:b/>
          <w:sz w:val="24"/>
          <w:szCs w:val="24"/>
        </w:rPr>
      </w:pPr>
    </w:p>
    <w:p w:rsidR="00D05A8C" w:rsidRDefault="00D05A8C" w:rsidP="00A90C2A">
      <w:pPr>
        <w:jc w:val="both"/>
        <w:rPr>
          <w:rFonts w:ascii="Arial" w:hAnsi="Arial" w:cs="Arial"/>
          <w:b/>
          <w:sz w:val="24"/>
          <w:szCs w:val="24"/>
        </w:rPr>
      </w:pPr>
    </w:p>
    <w:p w:rsidR="00D05A8C" w:rsidRDefault="00D05A8C" w:rsidP="00A90C2A">
      <w:pPr>
        <w:jc w:val="both"/>
        <w:rPr>
          <w:rFonts w:ascii="Arial" w:hAnsi="Arial" w:cs="Arial"/>
          <w:b/>
          <w:sz w:val="24"/>
          <w:szCs w:val="24"/>
        </w:rPr>
      </w:pPr>
    </w:p>
    <w:p w:rsidR="001364E8" w:rsidRDefault="0042382D" w:rsidP="00A90C2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Person Specification: 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6374"/>
        <w:gridCol w:w="1418"/>
        <w:gridCol w:w="1507"/>
      </w:tblGrid>
      <w:tr w:rsidR="001364E8" w:rsidTr="00D05A8C">
        <w:trPr>
          <w:trHeight w:val="184"/>
        </w:trPr>
        <w:tc>
          <w:tcPr>
            <w:tcW w:w="6374" w:type="dxa"/>
          </w:tcPr>
          <w:p w:rsidR="001364E8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Skills and Qualities </w:t>
            </w:r>
          </w:p>
        </w:tc>
        <w:tc>
          <w:tcPr>
            <w:tcW w:w="1418" w:type="dxa"/>
          </w:tcPr>
          <w:p w:rsidR="001364E8" w:rsidRDefault="001364E8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507" w:type="dxa"/>
          </w:tcPr>
          <w:p w:rsidR="001364E8" w:rsidRDefault="001364E8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1364E8" w:rsidTr="00D05A8C">
        <w:trPr>
          <w:trHeight w:val="564"/>
        </w:trPr>
        <w:tc>
          <w:tcPr>
            <w:tcW w:w="6374" w:type="dxa"/>
          </w:tcPr>
          <w:p w:rsidR="001364E8" w:rsidRDefault="001364E8" w:rsidP="001364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</w:t>
            </w:r>
            <w:r w:rsidRPr="003A2305">
              <w:rPr>
                <w:rFonts w:ascii="Arial" w:hAnsi="Arial" w:cs="Arial"/>
                <w:sz w:val="24"/>
                <w:szCs w:val="24"/>
              </w:rPr>
              <w:t xml:space="preserve"> to engage with people from different backgrounds</w:t>
            </w:r>
          </w:p>
        </w:tc>
        <w:tc>
          <w:tcPr>
            <w:tcW w:w="1418" w:type="dxa"/>
          </w:tcPr>
          <w:p w:rsidR="001364E8" w:rsidRDefault="001364E8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07" w:type="dxa"/>
          </w:tcPr>
          <w:p w:rsidR="001364E8" w:rsidRDefault="001364E8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4E8" w:rsidTr="00D05A8C">
        <w:trPr>
          <w:trHeight w:val="369"/>
        </w:trPr>
        <w:tc>
          <w:tcPr>
            <w:tcW w:w="6374" w:type="dxa"/>
          </w:tcPr>
          <w:p w:rsidR="001364E8" w:rsidRDefault="001364E8" w:rsidP="001364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</w:t>
            </w:r>
            <w:r w:rsidRPr="003A2305">
              <w:rPr>
                <w:rFonts w:ascii="Arial" w:hAnsi="Arial" w:cs="Arial"/>
                <w:sz w:val="24"/>
                <w:szCs w:val="24"/>
              </w:rPr>
              <w:t xml:space="preserve"> to work with children and families</w:t>
            </w:r>
          </w:p>
        </w:tc>
        <w:tc>
          <w:tcPr>
            <w:tcW w:w="1418" w:type="dxa"/>
          </w:tcPr>
          <w:p w:rsidR="001364E8" w:rsidRDefault="001364E8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07" w:type="dxa"/>
          </w:tcPr>
          <w:p w:rsidR="001364E8" w:rsidRDefault="001364E8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4E8" w:rsidTr="00D05A8C">
        <w:trPr>
          <w:trHeight w:val="564"/>
        </w:trPr>
        <w:tc>
          <w:tcPr>
            <w:tcW w:w="6374" w:type="dxa"/>
          </w:tcPr>
          <w:p w:rsidR="001364E8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305">
              <w:rPr>
                <w:rFonts w:ascii="Arial" w:hAnsi="Arial" w:cs="Arial"/>
                <w:sz w:val="24"/>
                <w:szCs w:val="24"/>
              </w:rPr>
              <w:t>Ability to use your own initiative and work as part of a team</w:t>
            </w:r>
          </w:p>
        </w:tc>
        <w:tc>
          <w:tcPr>
            <w:tcW w:w="1418" w:type="dxa"/>
          </w:tcPr>
          <w:p w:rsidR="001364E8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07" w:type="dxa"/>
          </w:tcPr>
          <w:p w:rsidR="001364E8" w:rsidRDefault="001364E8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4E8" w:rsidTr="00D05A8C">
        <w:trPr>
          <w:trHeight w:val="564"/>
        </w:trPr>
        <w:tc>
          <w:tcPr>
            <w:tcW w:w="6374" w:type="dxa"/>
          </w:tcPr>
          <w:p w:rsidR="001364E8" w:rsidRDefault="00140318" w:rsidP="00140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05">
              <w:rPr>
                <w:rFonts w:ascii="Arial" w:hAnsi="Arial" w:cs="Arial"/>
                <w:sz w:val="24"/>
                <w:szCs w:val="24"/>
              </w:rPr>
              <w:t xml:space="preserve">Reliable and organised, with good time management skills </w:t>
            </w:r>
          </w:p>
        </w:tc>
        <w:tc>
          <w:tcPr>
            <w:tcW w:w="1418" w:type="dxa"/>
          </w:tcPr>
          <w:p w:rsidR="001364E8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07" w:type="dxa"/>
          </w:tcPr>
          <w:p w:rsidR="001364E8" w:rsidRDefault="001364E8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2D" w:rsidTr="00D05A8C">
        <w:trPr>
          <w:trHeight w:val="465"/>
        </w:trPr>
        <w:tc>
          <w:tcPr>
            <w:tcW w:w="6374" w:type="dxa"/>
          </w:tcPr>
          <w:p w:rsidR="0042382D" w:rsidRPr="003A2305" w:rsidRDefault="0042382D" w:rsidP="00A90C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05">
              <w:rPr>
                <w:rFonts w:ascii="Arial" w:hAnsi="Arial" w:cs="Arial"/>
                <w:sz w:val="24"/>
                <w:szCs w:val="24"/>
              </w:rPr>
              <w:t>Non- judgemental attitude</w:t>
            </w:r>
          </w:p>
        </w:tc>
        <w:tc>
          <w:tcPr>
            <w:tcW w:w="1418" w:type="dxa"/>
          </w:tcPr>
          <w:p w:rsidR="0042382D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07" w:type="dxa"/>
          </w:tcPr>
          <w:p w:rsidR="0042382D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2D" w:rsidTr="00D05A8C">
        <w:trPr>
          <w:trHeight w:val="184"/>
        </w:trPr>
        <w:tc>
          <w:tcPr>
            <w:tcW w:w="6374" w:type="dxa"/>
          </w:tcPr>
          <w:p w:rsidR="0042382D" w:rsidRPr="003A2305" w:rsidRDefault="0042382D" w:rsidP="00423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sense of humour </w:t>
            </w:r>
          </w:p>
        </w:tc>
        <w:tc>
          <w:tcPr>
            <w:tcW w:w="1418" w:type="dxa"/>
          </w:tcPr>
          <w:p w:rsidR="0042382D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07" w:type="dxa"/>
          </w:tcPr>
          <w:p w:rsidR="0042382D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2D" w:rsidTr="00D05A8C">
        <w:trPr>
          <w:trHeight w:val="564"/>
        </w:trPr>
        <w:tc>
          <w:tcPr>
            <w:tcW w:w="6374" w:type="dxa"/>
          </w:tcPr>
          <w:p w:rsidR="0042382D" w:rsidRPr="003A2305" w:rsidRDefault="00140318" w:rsidP="0042382D">
            <w:pPr>
              <w:rPr>
                <w:rFonts w:ascii="Arial" w:hAnsi="Arial" w:cs="Arial"/>
                <w:sz w:val="24"/>
                <w:szCs w:val="24"/>
              </w:rPr>
            </w:pPr>
            <w:r w:rsidRPr="003A2305">
              <w:rPr>
                <w:rFonts w:ascii="Arial" w:hAnsi="Arial" w:cs="Arial"/>
                <w:sz w:val="24"/>
                <w:szCs w:val="24"/>
              </w:rPr>
              <w:t>Excellent communication skills both written and verbal</w:t>
            </w:r>
          </w:p>
        </w:tc>
        <w:tc>
          <w:tcPr>
            <w:tcW w:w="1418" w:type="dxa"/>
          </w:tcPr>
          <w:p w:rsidR="0042382D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42382D" w:rsidRDefault="00E62364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2382D" w:rsidTr="00D05A8C">
        <w:trPr>
          <w:trHeight w:val="564"/>
        </w:trPr>
        <w:tc>
          <w:tcPr>
            <w:tcW w:w="6374" w:type="dxa"/>
          </w:tcPr>
          <w:p w:rsidR="0042382D" w:rsidRPr="003A2305" w:rsidRDefault="00EC219A" w:rsidP="0042382D">
            <w:pPr>
              <w:rPr>
                <w:rFonts w:ascii="Arial" w:hAnsi="Arial" w:cs="Arial"/>
                <w:sz w:val="24"/>
                <w:szCs w:val="24"/>
              </w:rPr>
            </w:pPr>
            <w:r w:rsidRPr="003A2305">
              <w:rPr>
                <w:rFonts w:ascii="Arial" w:hAnsi="Arial" w:cs="Arial"/>
                <w:sz w:val="24"/>
                <w:szCs w:val="24"/>
              </w:rPr>
              <w:t>Knowledge of</w:t>
            </w:r>
            <w:r>
              <w:rPr>
                <w:rFonts w:ascii="Arial" w:hAnsi="Arial" w:cs="Arial"/>
                <w:sz w:val="24"/>
                <w:szCs w:val="24"/>
              </w:rPr>
              <w:t>, or interest in,</w:t>
            </w:r>
            <w:r w:rsidRPr="003A2305">
              <w:rPr>
                <w:rFonts w:ascii="Arial" w:hAnsi="Arial" w:cs="Arial"/>
                <w:sz w:val="24"/>
                <w:szCs w:val="24"/>
              </w:rPr>
              <w:t xml:space="preserve"> food poverty and </w:t>
            </w:r>
            <w:r>
              <w:rPr>
                <w:rFonts w:ascii="Arial" w:hAnsi="Arial" w:cs="Arial"/>
                <w:sz w:val="24"/>
                <w:szCs w:val="24"/>
              </w:rPr>
              <w:t>holiday hunger</w:t>
            </w:r>
          </w:p>
        </w:tc>
        <w:tc>
          <w:tcPr>
            <w:tcW w:w="1418" w:type="dxa"/>
          </w:tcPr>
          <w:p w:rsidR="0042382D" w:rsidRDefault="0042382D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42382D" w:rsidRDefault="00EC219A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C219A" w:rsidTr="00D05A8C">
        <w:trPr>
          <w:trHeight w:val="369"/>
        </w:trPr>
        <w:tc>
          <w:tcPr>
            <w:tcW w:w="6374" w:type="dxa"/>
          </w:tcPr>
          <w:p w:rsidR="00EC219A" w:rsidRPr="003A2305" w:rsidRDefault="00EC219A" w:rsidP="0042382D">
            <w:pPr>
              <w:rPr>
                <w:rFonts w:ascii="Arial" w:hAnsi="Arial" w:cs="Arial"/>
                <w:sz w:val="24"/>
                <w:szCs w:val="24"/>
              </w:rPr>
            </w:pPr>
            <w:r w:rsidRPr="003A2305">
              <w:rPr>
                <w:rFonts w:ascii="Arial" w:hAnsi="Arial" w:cs="Arial"/>
                <w:sz w:val="24"/>
                <w:szCs w:val="24"/>
              </w:rPr>
              <w:t>Knowledge of local areas in Glasgow</w:t>
            </w:r>
          </w:p>
        </w:tc>
        <w:tc>
          <w:tcPr>
            <w:tcW w:w="1418" w:type="dxa"/>
          </w:tcPr>
          <w:p w:rsidR="00EC219A" w:rsidRDefault="00EC219A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C219A" w:rsidRDefault="00EC219A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C219A" w:rsidTr="00D05A8C">
        <w:trPr>
          <w:trHeight w:val="278"/>
        </w:trPr>
        <w:tc>
          <w:tcPr>
            <w:tcW w:w="6374" w:type="dxa"/>
          </w:tcPr>
          <w:p w:rsidR="00EC219A" w:rsidRPr="003A2305" w:rsidRDefault="00EC219A" w:rsidP="0042382D">
            <w:pPr>
              <w:rPr>
                <w:rFonts w:ascii="Arial" w:hAnsi="Arial" w:cs="Arial"/>
                <w:sz w:val="24"/>
                <w:szCs w:val="24"/>
              </w:rPr>
            </w:pPr>
            <w:r w:rsidRPr="003A2305">
              <w:rPr>
                <w:rFonts w:ascii="Arial" w:hAnsi="Arial" w:cs="Arial"/>
                <w:sz w:val="24"/>
                <w:szCs w:val="24"/>
              </w:rPr>
              <w:t>Full clean driving license</w:t>
            </w:r>
          </w:p>
        </w:tc>
        <w:tc>
          <w:tcPr>
            <w:tcW w:w="1418" w:type="dxa"/>
          </w:tcPr>
          <w:p w:rsidR="00EC219A" w:rsidRDefault="00EC219A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C219A" w:rsidRDefault="00EC219A" w:rsidP="00A90C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D05A8C" w:rsidRDefault="00D05A8C" w:rsidP="00A90C2A">
      <w:pPr>
        <w:jc w:val="both"/>
        <w:rPr>
          <w:rFonts w:ascii="Arial" w:hAnsi="Arial" w:cs="Arial"/>
          <w:b/>
          <w:sz w:val="24"/>
          <w:szCs w:val="24"/>
        </w:rPr>
      </w:pPr>
    </w:p>
    <w:p w:rsidR="001476B4" w:rsidRPr="003A2305" w:rsidRDefault="001476B4" w:rsidP="00A90C2A">
      <w:pPr>
        <w:jc w:val="both"/>
        <w:rPr>
          <w:rFonts w:ascii="Arial" w:hAnsi="Arial" w:cs="Arial"/>
          <w:b/>
          <w:sz w:val="24"/>
          <w:szCs w:val="24"/>
        </w:rPr>
      </w:pPr>
      <w:r w:rsidRPr="003A2305">
        <w:rPr>
          <w:rFonts w:ascii="Arial" w:hAnsi="Arial" w:cs="Arial"/>
          <w:b/>
          <w:sz w:val="24"/>
          <w:szCs w:val="24"/>
        </w:rPr>
        <w:t>Skills and Experience Provided:</w:t>
      </w:r>
    </w:p>
    <w:p w:rsidR="001476B4" w:rsidRPr="00A2001B" w:rsidRDefault="00A2001B" w:rsidP="00A200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You will gain a </w:t>
      </w:r>
      <w:r w:rsidR="00BF28A3" w:rsidRPr="00A2001B">
        <w:rPr>
          <w:rFonts w:ascii="Arial" w:hAnsi="Arial" w:cs="Arial"/>
          <w:sz w:val="24"/>
          <w:szCs w:val="24"/>
        </w:rPr>
        <w:t>strong understanding of the causes</w:t>
      </w:r>
      <w:r w:rsidRPr="00A2001B">
        <w:rPr>
          <w:rFonts w:ascii="Arial" w:hAnsi="Arial" w:cs="Arial"/>
          <w:sz w:val="24"/>
          <w:szCs w:val="24"/>
        </w:rPr>
        <w:t xml:space="preserve"> </w:t>
      </w:r>
      <w:r w:rsidR="00BF28A3" w:rsidRPr="00A2001B">
        <w:rPr>
          <w:rFonts w:ascii="Arial" w:hAnsi="Arial" w:cs="Arial"/>
          <w:sz w:val="24"/>
          <w:szCs w:val="24"/>
        </w:rPr>
        <w:t>and potent</w:t>
      </w:r>
      <w:r w:rsidR="00A34915">
        <w:rPr>
          <w:rFonts w:ascii="Arial" w:hAnsi="Arial" w:cs="Arial"/>
          <w:sz w:val="24"/>
          <w:szCs w:val="24"/>
        </w:rPr>
        <w:t xml:space="preserve">ial solutions to holiday hunger. </w:t>
      </w:r>
    </w:p>
    <w:p w:rsidR="00776901" w:rsidRPr="003A2305" w:rsidRDefault="00A2001B" w:rsidP="00A90C2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supporting the Family Food Service</w:t>
      </w:r>
      <w:r w:rsidR="00A34915">
        <w:rPr>
          <w:rFonts w:ascii="Arial" w:hAnsi="Arial" w:cs="Arial"/>
          <w:sz w:val="24"/>
          <w:szCs w:val="24"/>
        </w:rPr>
        <w:t xml:space="preserve"> to grow</w:t>
      </w:r>
      <w:r>
        <w:rPr>
          <w:rFonts w:ascii="Arial" w:hAnsi="Arial" w:cs="Arial"/>
          <w:sz w:val="24"/>
          <w:szCs w:val="24"/>
        </w:rPr>
        <w:t xml:space="preserve"> you can expect to gain strong networking and leadership skills</w:t>
      </w:r>
      <w:r w:rsidR="00A34915">
        <w:rPr>
          <w:rFonts w:ascii="Arial" w:hAnsi="Arial" w:cs="Arial"/>
          <w:sz w:val="24"/>
          <w:szCs w:val="24"/>
        </w:rPr>
        <w:t>.</w:t>
      </w:r>
    </w:p>
    <w:p w:rsidR="00A2001B" w:rsidRDefault="00A2001B" w:rsidP="00A2001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working with a</w:t>
      </w:r>
      <w:r w:rsidRPr="003A2305">
        <w:rPr>
          <w:rFonts w:ascii="Arial" w:hAnsi="Arial" w:cs="Arial"/>
          <w:sz w:val="24"/>
          <w:szCs w:val="24"/>
        </w:rPr>
        <w:t xml:space="preserve"> wide range of people</w:t>
      </w:r>
      <w:r>
        <w:rPr>
          <w:rFonts w:ascii="Arial" w:hAnsi="Arial" w:cs="Arial"/>
          <w:sz w:val="24"/>
          <w:szCs w:val="24"/>
        </w:rPr>
        <w:t xml:space="preserve"> y</w:t>
      </w:r>
      <w:r w:rsidRPr="00A2001B">
        <w:rPr>
          <w:rFonts w:ascii="Arial" w:hAnsi="Arial" w:cs="Arial"/>
          <w:sz w:val="24"/>
          <w:szCs w:val="24"/>
        </w:rPr>
        <w:t xml:space="preserve">ou will improve your communication </w:t>
      </w:r>
      <w:r>
        <w:rPr>
          <w:rFonts w:ascii="Arial" w:hAnsi="Arial" w:cs="Arial"/>
          <w:sz w:val="24"/>
          <w:szCs w:val="24"/>
        </w:rPr>
        <w:t xml:space="preserve">and influencing </w:t>
      </w:r>
      <w:r w:rsidR="00A34915">
        <w:rPr>
          <w:rFonts w:ascii="Arial" w:hAnsi="Arial" w:cs="Arial"/>
          <w:sz w:val="24"/>
          <w:szCs w:val="24"/>
        </w:rPr>
        <w:t>skills.</w:t>
      </w:r>
    </w:p>
    <w:p w:rsidR="00BF28A3" w:rsidRPr="00A2001B" w:rsidRDefault="00A34915" w:rsidP="00A2001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</w:t>
      </w:r>
      <w:r w:rsidR="00A2001B" w:rsidRPr="00A2001B">
        <w:rPr>
          <w:rFonts w:ascii="Arial" w:hAnsi="Arial" w:cs="Arial"/>
          <w:sz w:val="24"/>
          <w:szCs w:val="24"/>
        </w:rPr>
        <w:t>gain a</w:t>
      </w:r>
      <w:r>
        <w:rPr>
          <w:rFonts w:ascii="Arial" w:hAnsi="Arial" w:cs="Arial"/>
          <w:sz w:val="24"/>
          <w:szCs w:val="24"/>
        </w:rPr>
        <w:t>ctive listening skills, as this role will require you to listen to a number of internal and external stakeholders.</w:t>
      </w:r>
    </w:p>
    <w:p w:rsidR="00D05A8C" w:rsidRDefault="00D05A8C" w:rsidP="00A90C2A">
      <w:pPr>
        <w:jc w:val="both"/>
        <w:rPr>
          <w:rFonts w:ascii="Arial" w:hAnsi="Arial" w:cs="Arial"/>
          <w:b/>
          <w:sz w:val="24"/>
          <w:szCs w:val="24"/>
        </w:rPr>
      </w:pPr>
    </w:p>
    <w:p w:rsidR="00BF310E" w:rsidRPr="003A2305" w:rsidRDefault="00BF310E" w:rsidP="00A90C2A">
      <w:pPr>
        <w:jc w:val="both"/>
        <w:rPr>
          <w:rFonts w:ascii="Arial" w:hAnsi="Arial" w:cs="Arial"/>
          <w:b/>
          <w:sz w:val="24"/>
          <w:szCs w:val="24"/>
        </w:rPr>
      </w:pPr>
      <w:r w:rsidRPr="003A2305">
        <w:rPr>
          <w:rFonts w:ascii="Arial" w:hAnsi="Arial" w:cs="Arial"/>
          <w:b/>
          <w:sz w:val="24"/>
          <w:szCs w:val="24"/>
        </w:rPr>
        <w:t>Support and Training</w:t>
      </w:r>
      <w:r w:rsidR="00911EDD" w:rsidRPr="003A2305">
        <w:rPr>
          <w:rFonts w:ascii="Arial" w:hAnsi="Arial" w:cs="Arial"/>
          <w:b/>
          <w:sz w:val="24"/>
          <w:szCs w:val="24"/>
        </w:rPr>
        <w:t xml:space="preserve"> Provided</w:t>
      </w:r>
      <w:r w:rsidRPr="003A2305">
        <w:rPr>
          <w:rFonts w:ascii="Arial" w:hAnsi="Arial" w:cs="Arial"/>
          <w:b/>
          <w:sz w:val="24"/>
          <w:szCs w:val="24"/>
        </w:rPr>
        <w:t xml:space="preserve">: </w:t>
      </w:r>
    </w:p>
    <w:p w:rsidR="00BF310E" w:rsidRPr="003A2305" w:rsidRDefault="00BF310E" w:rsidP="00A90C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sz w:val="24"/>
          <w:szCs w:val="24"/>
        </w:rPr>
        <w:t>Induction training</w:t>
      </w:r>
    </w:p>
    <w:p w:rsidR="00BF310E" w:rsidRPr="003A2305" w:rsidRDefault="00815E13" w:rsidP="00A90C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REHIS Food</w:t>
      </w:r>
      <w:r w:rsidR="00A2001B">
        <w:rPr>
          <w:rFonts w:ascii="Arial" w:hAnsi="Arial" w:cs="Arial"/>
          <w:sz w:val="24"/>
          <w:szCs w:val="24"/>
        </w:rPr>
        <w:t xml:space="preserve"> </w:t>
      </w:r>
      <w:r w:rsidR="00BF310E" w:rsidRPr="003A2305">
        <w:rPr>
          <w:rFonts w:ascii="Arial" w:hAnsi="Arial" w:cs="Arial"/>
          <w:sz w:val="24"/>
          <w:szCs w:val="24"/>
        </w:rPr>
        <w:t xml:space="preserve">Hygiene </w:t>
      </w:r>
      <w:r w:rsidR="003A2305" w:rsidRPr="003A2305">
        <w:rPr>
          <w:rFonts w:ascii="Arial" w:hAnsi="Arial" w:cs="Arial"/>
          <w:sz w:val="24"/>
          <w:szCs w:val="24"/>
        </w:rPr>
        <w:t xml:space="preserve">Certificate </w:t>
      </w:r>
      <w:r w:rsidR="00BF310E" w:rsidRPr="003A2305">
        <w:rPr>
          <w:rFonts w:ascii="Arial" w:hAnsi="Arial" w:cs="Arial"/>
          <w:sz w:val="24"/>
          <w:szCs w:val="24"/>
        </w:rPr>
        <w:t xml:space="preserve"> </w:t>
      </w:r>
    </w:p>
    <w:p w:rsidR="00BF310E" w:rsidRPr="003A2305" w:rsidRDefault="0027392F" w:rsidP="00A90C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sz w:val="24"/>
          <w:szCs w:val="24"/>
        </w:rPr>
        <w:t xml:space="preserve">One-one guidance and support </w:t>
      </w:r>
    </w:p>
    <w:p w:rsidR="0027392F" w:rsidRPr="003A2305" w:rsidRDefault="0027392F" w:rsidP="00A90C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2305">
        <w:rPr>
          <w:rFonts w:ascii="Arial" w:hAnsi="Arial" w:cs="Arial"/>
          <w:sz w:val="24"/>
          <w:szCs w:val="24"/>
        </w:rPr>
        <w:t xml:space="preserve">Any other </w:t>
      </w:r>
      <w:r w:rsidR="00035E8D" w:rsidRPr="003A2305">
        <w:rPr>
          <w:rFonts w:ascii="Arial" w:hAnsi="Arial" w:cs="Arial"/>
          <w:sz w:val="24"/>
          <w:szCs w:val="24"/>
        </w:rPr>
        <w:t xml:space="preserve">relevant </w:t>
      </w:r>
      <w:r w:rsidRPr="003A2305">
        <w:rPr>
          <w:rFonts w:ascii="Arial" w:hAnsi="Arial" w:cs="Arial"/>
          <w:sz w:val="24"/>
          <w:szCs w:val="24"/>
        </w:rPr>
        <w:t>training identified will be considered to meet</w:t>
      </w:r>
      <w:r w:rsidR="00035E8D" w:rsidRPr="003A2305">
        <w:rPr>
          <w:rFonts w:ascii="Arial" w:hAnsi="Arial" w:cs="Arial"/>
          <w:sz w:val="24"/>
          <w:szCs w:val="24"/>
        </w:rPr>
        <w:t xml:space="preserve"> </w:t>
      </w:r>
      <w:r w:rsidRPr="003A2305">
        <w:rPr>
          <w:rFonts w:ascii="Arial" w:hAnsi="Arial" w:cs="Arial"/>
          <w:sz w:val="24"/>
          <w:szCs w:val="24"/>
        </w:rPr>
        <w:t xml:space="preserve">volunteer </w:t>
      </w:r>
      <w:r w:rsidR="00E62364">
        <w:rPr>
          <w:rFonts w:ascii="Arial" w:hAnsi="Arial" w:cs="Arial"/>
          <w:sz w:val="24"/>
          <w:szCs w:val="24"/>
        </w:rPr>
        <w:t xml:space="preserve">and project </w:t>
      </w:r>
      <w:r w:rsidRPr="003A2305">
        <w:rPr>
          <w:rFonts w:ascii="Arial" w:hAnsi="Arial" w:cs="Arial"/>
          <w:sz w:val="24"/>
          <w:szCs w:val="24"/>
        </w:rPr>
        <w:t>needs</w:t>
      </w:r>
    </w:p>
    <w:sectPr w:rsidR="0027392F" w:rsidRPr="003A23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BF" w:rsidRDefault="00B760BF" w:rsidP="003A2305">
      <w:pPr>
        <w:spacing w:after="0" w:line="240" w:lineRule="auto"/>
      </w:pPr>
      <w:r>
        <w:separator/>
      </w:r>
    </w:p>
  </w:endnote>
  <w:endnote w:type="continuationSeparator" w:id="0">
    <w:p w:rsidR="00B760BF" w:rsidRDefault="00B760BF" w:rsidP="003A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082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305" w:rsidRDefault="003A2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305" w:rsidRDefault="003A2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BF" w:rsidRDefault="00B760BF" w:rsidP="003A2305">
      <w:pPr>
        <w:spacing w:after="0" w:line="240" w:lineRule="auto"/>
      </w:pPr>
      <w:r>
        <w:separator/>
      </w:r>
    </w:p>
  </w:footnote>
  <w:footnote w:type="continuationSeparator" w:id="0">
    <w:p w:rsidR="00B760BF" w:rsidRDefault="00B760BF" w:rsidP="003A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72" w:rsidRDefault="00FD7D72">
    <w:pPr>
      <w:pStyle w:val="Header"/>
    </w:pPr>
  </w:p>
  <w:p w:rsidR="00FD7D72" w:rsidRDefault="00F27470">
    <w:pPr>
      <w:pStyle w:val="Header"/>
    </w:pPr>
    <w:r>
      <w:rPr>
        <w:noProof/>
        <w:lang w:eastAsia="en-GB"/>
      </w:rPr>
      <w:drawing>
        <wp:inline distT="0" distB="0" distL="0" distR="0">
          <wp:extent cx="5731510" cy="1174115"/>
          <wp:effectExtent l="0" t="0" r="254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S compos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2E4"/>
    <w:multiLevelType w:val="hybridMultilevel"/>
    <w:tmpl w:val="1088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46BE"/>
    <w:multiLevelType w:val="hybridMultilevel"/>
    <w:tmpl w:val="661E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F0B"/>
    <w:multiLevelType w:val="hybridMultilevel"/>
    <w:tmpl w:val="7462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5894"/>
    <w:multiLevelType w:val="hybridMultilevel"/>
    <w:tmpl w:val="C4FA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152E"/>
    <w:multiLevelType w:val="hybridMultilevel"/>
    <w:tmpl w:val="942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4741B"/>
    <w:multiLevelType w:val="hybridMultilevel"/>
    <w:tmpl w:val="04DE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0E"/>
    <w:rsid w:val="00035E8D"/>
    <w:rsid w:val="000A12A8"/>
    <w:rsid w:val="0010397C"/>
    <w:rsid w:val="00133EB9"/>
    <w:rsid w:val="001364E8"/>
    <w:rsid w:val="00140318"/>
    <w:rsid w:val="001476B4"/>
    <w:rsid w:val="0018268A"/>
    <w:rsid w:val="0027392F"/>
    <w:rsid w:val="003A1A01"/>
    <w:rsid w:val="003A2305"/>
    <w:rsid w:val="0042382D"/>
    <w:rsid w:val="00535838"/>
    <w:rsid w:val="00561006"/>
    <w:rsid w:val="005A34D9"/>
    <w:rsid w:val="00611EF3"/>
    <w:rsid w:val="006A5709"/>
    <w:rsid w:val="00776901"/>
    <w:rsid w:val="007B52CC"/>
    <w:rsid w:val="00815E13"/>
    <w:rsid w:val="00911EDD"/>
    <w:rsid w:val="009643D4"/>
    <w:rsid w:val="009D7325"/>
    <w:rsid w:val="00A2001B"/>
    <w:rsid w:val="00A34915"/>
    <w:rsid w:val="00A90C2A"/>
    <w:rsid w:val="00AD2391"/>
    <w:rsid w:val="00B65AE2"/>
    <w:rsid w:val="00B760BF"/>
    <w:rsid w:val="00BF28A3"/>
    <w:rsid w:val="00BF310E"/>
    <w:rsid w:val="00CD0CEA"/>
    <w:rsid w:val="00CD6995"/>
    <w:rsid w:val="00D05A8C"/>
    <w:rsid w:val="00D56D4D"/>
    <w:rsid w:val="00E209E8"/>
    <w:rsid w:val="00E62364"/>
    <w:rsid w:val="00E9094C"/>
    <w:rsid w:val="00EC219A"/>
    <w:rsid w:val="00F27470"/>
    <w:rsid w:val="00F465A0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51C2A-CAA7-4F06-B89C-AA4A736B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05"/>
  </w:style>
  <w:style w:type="paragraph" w:styleId="Footer">
    <w:name w:val="footer"/>
    <w:basedOn w:val="Normal"/>
    <w:link w:val="FooterChar"/>
    <w:uiPriority w:val="99"/>
    <w:unhideWhenUsed/>
    <w:rsid w:val="003A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05"/>
  </w:style>
  <w:style w:type="table" w:styleId="TableGrid">
    <w:name w:val="Table Grid"/>
    <w:basedOn w:val="TableNormal"/>
    <w:uiPriority w:val="39"/>
    <w:rsid w:val="0013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8715-903A-48B0-8FB0-DB321D3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Kerr</dc:creator>
  <cp:keywords/>
  <dc:description/>
  <cp:lastModifiedBy>Janet Mundy</cp:lastModifiedBy>
  <cp:revision>2</cp:revision>
  <dcterms:created xsi:type="dcterms:W3CDTF">2018-01-09T11:23:00Z</dcterms:created>
  <dcterms:modified xsi:type="dcterms:W3CDTF">2018-01-09T11:23:00Z</dcterms:modified>
</cp:coreProperties>
</file>